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643872B6" w14:textId="00948284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BF23AA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="00836C97">
              <w:rPr>
                <w:rFonts w:ascii="Open Sans" w:hAnsi="Open Sans" w:cs="Open Sans"/>
                <w:b/>
                <w:bCs/>
                <w:color w:val="000000"/>
              </w:rPr>
              <w:t>ei</w:t>
            </w:r>
            <w:proofErr w:type="spellEnd"/>
            <w:proofErr w:type="gramEnd"/>
            <w:r w:rsidR="00836C97">
              <w:rPr>
                <w:rFonts w:ascii="Open Sans" w:hAnsi="Open Sans" w:cs="Open Sans"/>
                <w:b/>
                <w:bCs/>
                <w:color w:val="000000"/>
              </w:rPr>
              <w:t xml:space="preserve">, </w:t>
            </w:r>
            <w:proofErr w:type="spellStart"/>
            <w:r w:rsidR="00836C97">
              <w:rPr>
                <w:rFonts w:ascii="Open Sans" w:hAnsi="Open Sans" w:cs="Open Sans"/>
                <w:b/>
                <w:bCs/>
                <w:color w:val="000000"/>
              </w:rPr>
              <w:t>ey</w:t>
            </w:r>
            <w:proofErr w:type="spellEnd"/>
            <w:r w:rsidR="00836C97">
              <w:rPr>
                <w:rFonts w:ascii="Open Sans" w:hAnsi="Open Sans" w:cs="Open Sans"/>
                <w:b/>
                <w:bCs/>
                <w:color w:val="000000"/>
              </w:rPr>
              <w:t xml:space="preserve"> and </w:t>
            </w:r>
            <w:proofErr w:type="spellStart"/>
            <w:r w:rsidR="00836C97">
              <w:rPr>
                <w:rFonts w:ascii="Open Sans" w:hAnsi="Open Sans" w:cs="Open Sans"/>
                <w:b/>
                <w:bCs/>
                <w:color w:val="000000"/>
              </w:rPr>
              <w:t>eigh</w:t>
            </w:r>
            <w:proofErr w:type="spellEnd"/>
            <w:r w:rsidR="00836C97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</w:p>
        </w:tc>
        <w:tc>
          <w:tcPr>
            <w:tcW w:w="3381" w:type="dxa"/>
          </w:tcPr>
          <w:p w14:paraId="008BA4DC" w14:textId="5C5F9F66" w:rsidR="00075FD1" w:rsidRPr="00BF23AA" w:rsidRDefault="00836C97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The children just need to learn to spell the individual words</w:t>
            </w:r>
          </w:p>
        </w:tc>
        <w:tc>
          <w:tcPr>
            <w:tcW w:w="2631" w:type="dxa"/>
          </w:tcPr>
          <w:p w14:paraId="53F1D539" w14:textId="5CE466B9" w:rsidR="00075FD1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vein</w:t>
            </w:r>
            <w:proofErr w:type="gramEnd"/>
          </w:p>
          <w:p w14:paraId="5B72F4A8" w14:textId="3D22CC5F" w:rsidR="00836C97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weigh</w:t>
            </w:r>
            <w:proofErr w:type="gramEnd"/>
          </w:p>
          <w:p w14:paraId="41459DC0" w14:textId="77777777" w:rsidR="00836C97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eight</w:t>
            </w:r>
            <w:proofErr w:type="gramEnd"/>
          </w:p>
          <w:p w14:paraId="26C1A0B9" w14:textId="04AF8014" w:rsidR="00836C97" w:rsidRDefault="00836C97">
            <w:pPr>
              <w:rPr>
                <w:rFonts w:ascii="Open Sans" w:hAnsi="Open Sans" w:cs="Open Sans"/>
              </w:rPr>
            </w:pPr>
            <w:proofErr w:type="spellStart"/>
            <w:proofErr w:type="gramStart"/>
            <w:r>
              <w:rPr>
                <w:rFonts w:ascii="Open Sans" w:hAnsi="Open Sans" w:cs="Open Sans"/>
              </w:rPr>
              <w:t>neighbour</w:t>
            </w:r>
            <w:proofErr w:type="spellEnd"/>
            <w:proofErr w:type="gramEnd"/>
          </w:p>
          <w:p w14:paraId="3E20F7EA" w14:textId="77777777" w:rsidR="00836C97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they</w:t>
            </w:r>
            <w:proofErr w:type="gramEnd"/>
          </w:p>
          <w:p w14:paraId="3CA75ED9" w14:textId="77777777" w:rsidR="00836C97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obey</w:t>
            </w:r>
            <w:proofErr w:type="gramEnd"/>
          </w:p>
          <w:p w14:paraId="09C05C83" w14:textId="77777777" w:rsidR="00836C97" w:rsidRDefault="00836C97">
            <w:pPr>
              <w:rPr>
                <w:rFonts w:ascii="Open Sans" w:hAnsi="Open Sans" w:cs="Open Sans"/>
              </w:rPr>
            </w:pPr>
          </w:p>
          <w:p w14:paraId="1254FB5E" w14:textId="613C08A8" w:rsidR="00836C97" w:rsidRPr="00836C97" w:rsidRDefault="00836C97">
            <w:pPr>
              <w:rPr>
                <w:rFonts w:ascii="Open Sans" w:hAnsi="Open Sans" w:cs="Open Sans"/>
                <w:u w:val="single"/>
              </w:rPr>
            </w:pPr>
            <w:proofErr w:type="gramStart"/>
            <w:r w:rsidRPr="00836C97">
              <w:rPr>
                <w:rFonts w:ascii="Open Sans" w:hAnsi="Open Sans" w:cs="Open Sans"/>
                <w:u w:val="single"/>
              </w:rPr>
              <w:t>from</w:t>
            </w:r>
            <w:proofErr w:type="gramEnd"/>
            <w:r w:rsidRPr="00836C97">
              <w:rPr>
                <w:rFonts w:ascii="Open Sans" w:hAnsi="Open Sans" w:cs="Open Sans"/>
                <w:u w:val="single"/>
              </w:rPr>
              <w:t xml:space="preserve"> the word list</w:t>
            </w:r>
          </w:p>
          <w:p w14:paraId="7F8DC7A4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D30D9E8" w14:textId="77777777" w:rsidR="00075FD1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eight</w:t>
            </w:r>
            <w:proofErr w:type="gramEnd"/>
          </w:p>
          <w:p w14:paraId="5725081F" w14:textId="77777777" w:rsidR="00836C97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eighth</w:t>
            </w:r>
            <w:proofErr w:type="gramEnd"/>
          </w:p>
          <w:p w14:paraId="4441221E" w14:textId="0EB28F1C" w:rsidR="00836C97" w:rsidRPr="00BF23AA" w:rsidRDefault="00836C97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weight</w:t>
            </w:r>
            <w:proofErr w:type="gramEnd"/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Default="00AA6EF8" w:rsidP="00836C97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836C97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  <w:p w14:paraId="7C7462E3" w14:textId="77777777" w:rsidR="00836C97" w:rsidRDefault="00836C97" w:rsidP="00836C97">
            <w:pPr>
              <w:rPr>
                <w:rFonts w:ascii="Open Sans" w:hAnsi="Open Sans" w:cs="Open Sans"/>
              </w:rPr>
            </w:pPr>
            <w:r w:rsidRPr="00836C97">
              <w:rPr>
                <w:rFonts w:ascii="Open Sans" w:hAnsi="Open Sans" w:cs="Open Sans"/>
              </w:rPr>
              <w:t xml:space="preserve">Children to conduct an open sort and then discuss their criteria with a partner. Between the pair, can they generate a third </w:t>
            </w:r>
            <w:proofErr w:type="gramStart"/>
            <w:r w:rsidRPr="00836C97">
              <w:rPr>
                <w:rFonts w:ascii="Open Sans" w:hAnsi="Open Sans" w:cs="Open Sans"/>
              </w:rPr>
              <w:t>sort.</w:t>
            </w:r>
            <w:proofErr w:type="gramEnd"/>
            <w:r w:rsidRPr="00836C97">
              <w:rPr>
                <w:rFonts w:ascii="Open Sans" w:hAnsi="Open Sans" w:cs="Open Sans"/>
              </w:rPr>
              <w:t xml:space="preserve"> As a class, display or discuss the open sorts.</w:t>
            </w:r>
          </w:p>
          <w:p w14:paraId="350FB494" w14:textId="77777777" w:rsidR="00836C97" w:rsidRDefault="00836C97" w:rsidP="00836C97">
            <w:pPr>
              <w:rPr>
                <w:rFonts w:ascii="Open Sans" w:hAnsi="Open Sans" w:cs="Open Sans"/>
              </w:rPr>
            </w:pPr>
          </w:p>
          <w:p w14:paraId="368F6C48" w14:textId="643E178F" w:rsidR="00836C97" w:rsidRDefault="00836C97" w:rsidP="00836C9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do a closed sort based on the long a-</w:t>
            </w:r>
            <w:proofErr w:type="spellStart"/>
            <w:r>
              <w:rPr>
                <w:rFonts w:ascii="Open Sans" w:hAnsi="Open Sans" w:cs="Open Sans"/>
              </w:rPr>
              <w:t>ei</w:t>
            </w:r>
            <w:proofErr w:type="spellEnd"/>
            <w:r>
              <w:rPr>
                <w:rFonts w:ascii="Open Sans" w:hAnsi="Open Sans" w:cs="Open Sans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</w:rPr>
              <w:t>eigh</w:t>
            </w:r>
            <w:proofErr w:type="spellEnd"/>
            <w:r>
              <w:rPr>
                <w:rFonts w:ascii="Open Sans" w:hAnsi="Open Sans" w:cs="Open Sans"/>
              </w:rPr>
              <w:t xml:space="preserve"> or </w:t>
            </w:r>
            <w:proofErr w:type="spellStart"/>
            <w:r>
              <w:rPr>
                <w:rFonts w:ascii="Open Sans" w:hAnsi="Open Sans" w:cs="Open Sans"/>
              </w:rPr>
              <w:t>ey</w:t>
            </w:r>
            <w:proofErr w:type="spellEnd"/>
            <w:r>
              <w:rPr>
                <w:rFonts w:ascii="Open Sans" w:hAnsi="Open Sans" w:cs="Open Sans"/>
              </w:rPr>
              <w:t>.</w:t>
            </w:r>
          </w:p>
          <w:p w14:paraId="3D1AC1A9" w14:textId="77777777" w:rsidR="00836C97" w:rsidRDefault="00836C97" w:rsidP="00836C97">
            <w:pPr>
              <w:rPr>
                <w:rFonts w:ascii="Open Sans" w:hAnsi="Open Sans" w:cs="Open Sans"/>
              </w:rPr>
            </w:pPr>
          </w:p>
          <w:p w14:paraId="59F5EA6D" w14:textId="77777777" w:rsidR="00836C97" w:rsidRDefault="00836C97" w:rsidP="00836C9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Have a time challenge in pairs to see who can sort the words the quickest.</w:t>
            </w:r>
          </w:p>
          <w:p w14:paraId="4A2F4D16" w14:textId="77777777" w:rsidR="00836C97" w:rsidRDefault="00836C97" w:rsidP="00836C97">
            <w:pPr>
              <w:rPr>
                <w:rFonts w:ascii="Open Sans" w:hAnsi="Open Sans" w:cs="Open Sans"/>
              </w:rPr>
            </w:pPr>
          </w:p>
          <w:p w14:paraId="7270AF77" w14:textId="088BF6B3" w:rsidR="00836C97" w:rsidRDefault="00836C97" w:rsidP="00836C9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conduct a listening sort. The teacher reads out the spellings, each partner takes it in turns to hold the pencil and write the word. Discuss spellings as they go along. Fr</w:t>
            </w:r>
            <w:r w:rsidR="00F95CF4">
              <w:rPr>
                <w:rFonts w:ascii="Open Sans" w:hAnsi="Open Sans" w:cs="Open Sans"/>
              </w:rPr>
              <w:t>om this, decide which words that are proving tricky to spell and focus on these over the next few lessons.</w:t>
            </w:r>
          </w:p>
          <w:p w14:paraId="38CC1F9F" w14:textId="77777777" w:rsidR="00F95CF4" w:rsidRDefault="00F95CF4" w:rsidP="00836C97">
            <w:pPr>
              <w:rPr>
                <w:rFonts w:ascii="Open Sans" w:hAnsi="Open Sans" w:cs="Open Sans"/>
              </w:rPr>
            </w:pPr>
          </w:p>
          <w:p w14:paraId="09E5E73D" w14:textId="53E4C5C8" w:rsidR="00F95CF4" w:rsidRPr="00836C97" w:rsidRDefault="00F95CF4" w:rsidP="00836C9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Conduct word observations with words from the list.</w:t>
            </w:r>
          </w:p>
          <w:p w14:paraId="5BD139EF" w14:textId="3F5008F5" w:rsidR="00836C97" w:rsidRDefault="00836C97" w:rsidP="00836C97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sz w:val="32"/>
                <w:szCs w:val="32"/>
              </w:rPr>
              <w:t xml:space="preserve"> </w:t>
            </w:r>
          </w:p>
          <w:p w14:paraId="677E2339" w14:textId="1FE44169" w:rsidR="00AA6EF8" w:rsidRDefault="00AA6EF8" w:rsidP="00F95CF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836C97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  <w:p w14:paraId="7C83ED31" w14:textId="6C2F6B88" w:rsidR="00F95CF4" w:rsidRDefault="00F95CF4" w:rsidP="00F95CF4">
            <w:pPr>
              <w:rPr>
                <w:rFonts w:ascii="Open Sans" w:hAnsi="Open Sans" w:cs="Open Sans"/>
              </w:rPr>
            </w:pPr>
            <w:r w:rsidRPr="00F95CF4">
              <w:rPr>
                <w:rFonts w:ascii="Open Sans" w:hAnsi="Open Sans" w:cs="Open Sans"/>
              </w:rPr>
              <w:t xml:space="preserve">List the words in alphabetical order and find the meanings for each word and write an example </w:t>
            </w:r>
            <w:r w:rsidRPr="00F95CF4">
              <w:rPr>
                <w:rFonts w:ascii="Open Sans" w:hAnsi="Open Sans" w:cs="Open Sans"/>
              </w:rPr>
              <w:lastRenderedPageBreak/>
              <w:t>sentence for each one.</w:t>
            </w:r>
          </w:p>
          <w:p w14:paraId="723D2E9F" w14:textId="77777777" w:rsidR="00F95CF4" w:rsidRDefault="00F95CF4" w:rsidP="00F95CF4">
            <w:pPr>
              <w:rPr>
                <w:rFonts w:ascii="Open Sans" w:hAnsi="Open Sans" w:cs="Open Sans"/>
              </w:rPr>
            </w:pPr>
          </w:p>
          <w:p w14:paraId="30329175" w14:textId="4EAF83B8" w:rsidR="00F95CF4" w:rsidRDefault="00F95CF4" w:rsidP="00F95CF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some crazy sentences. Challenge each other to see who can write a sentence/series of sentences with the most words from the list in.</w:t>
            </w:r>
          </w:p>
          <w:p w14:paraId="3E5D0422" w14:textId="77777777" w:rsidR="00F95CF4" w:rsidRDefault="00F95CF4" w:rsidP="00F95CF4">
            <w:pPr>
              <w:rPr>
                <w:rFonts w:ascii="Open Sans" w:hAnsi="Open Sans" w:cs="Open Sans"/>
              </w:rPr>
            </w:pPr>
          </w:p>
          <w:p w14:paraId="5EF6E9E8" w14:textId="34D99513" w:rsidR="00AA6EF8" w:rsidRDefault="004266FE" w:rsidP="00F95CF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836C97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  <w:p w14:paraId="4C92894D" w14:textId="77777777" w:rsidR="00F95CF4" w:rsidRPr="00F95CF4" w:rsidRDefault="00F95CF4" w:rsidP="00F95CF4">
            <w:pPr>
              <w:rPr>
                <w:rFonts w:ascii="Open Sans" w:hAnsi="Open Sans" w:cs="Open Sans"/>
              </w:rPr>
            </w:pPr>
            <w:bookmarkStart w:id="0" w:name="_GoBack"/>
            <w:r w:rsidRPr="00F95CF4">
              <w:rPr>
                <w:rFonts w:ascii="Open Sans" w:hAnsi="Open Sans" w:cs="Open Sans"/>
              </w:rPr>
              <w:t>In small groups or pairs, create a game to help another group learn how to spell the words.</w:t>
            </w:r>
          </w:p>
          <w:p w14:paraId="2CAA2045" w14:textId="77777777" w:rsidR="00F95CF4" w:rsidRPr="00F95CF4" w:rsidRDefault="00F95CF4" w:rsidP="00F95CF4">
            <w:pPr>
              <w:rPr>
                <w:rFonts w:ascii="Open Sans" w:hAnsi="Open Sans" w:cs="Open Sans"/>
              </w:rPr>
            </w:pPr>
          </w:p>
          <w:p w14:paraId="6F6500A6" w14:textId="10D6D08D" w:rsidR="00F95CF4" w:rsidRPr="00F95CF4" w:rsidRDefault="00F95CF4" w:rsidP="00F95CF4">
            <w:pPr>
              <w:rPr>
                <w:rFonts w:ascii="Open Sans" w:hAnsi="Open Sans" w:cs="Open Sans"/>
              </w:rPr>
            </w:pPr>
            <w:r w:rsidRPr="00F95CF4">
              <w:rPr>
                <w:rFonts w:ascii="Open Sans" w:hAnsi="Open Sans" w:cs="Open Sans"/>
              </w:rPr>
              <w:t>Notice them in your own reading and spell them correctly in your own written work.</w:t>
            </w:r>
          </w:p>
          <w:bookmarkEnd w:id="0"/>
          <w:p w14:paraId="164E1544" w14:textId="77777777" w:rsidR="00F95CF4" w:rsidRDefault="00F95CF4" w:rsidP="00F95CF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0A847375" w14:textId="77777777" w:rsidR="00F95CF4" w:rsidRPr="00836C97" w:rsidRDefault="00F95CF4" w:rsidP="00F95CF4">
            <w:pPr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15A4D3FB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836C97" w:rsidRDefault="00836C97" w:rsidP="00EC0648">
      <w:r>
        <w:separator/>
      </w:r>
    </w:p>
  </w:endnote>
  <w:endnote w:type="continuationSeparator" w:id="0">
    <w:p w14:paraId="04B31E41" w14:textId="77777777" w:rsidR="00836C97" w:rsidRDefault="00836C97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836C97" w:rsidRDefault="00836C97" w:rsidP="00EC0648">
      <w:r>
        <w:separator/>
      </w:r>
    </w:p>
  </w:footnote>
  <w:footnote w:type="continuationSeparator" w:id="0">
    <w:p w14:paraId="26B5C4BE" w14:textId="77777777" w:rsidR="00836C97" w:rsidRDefault="00836C97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59A6B226" w:rsidR="00836C97" w:rsidRDefault="00836C97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proofErr w:type="spellStart"/>
    <w:r>
      <w:rPr>
        <w:rFonts w:ascii="Comic Sans MS" w:hAnsi="Comic Sans MS"/>
        <w:b/>
        <w:sz w:val="44"/>
        <w:szCs w:val="44"/>
      </w:rPr>
      <w:t>ei</w:t>
    </w:r>
    <w:proofErr w:type="spellEnd"/>
    <w:r>
      <w:rPr>
        <w:rFonts w:ascii="Comic Sans MS" w:hAnsi="Comic Sans MS"/>
        <w:b/>
        <w:sz w:val="44"/>
        <w:szCs w:val="44"/>
      </w:rPr>
      <w:t xml:space="preserve">, </w:t>
    </w:r>
    <w:proofErr w:type="spellStart"/>
    <w:r>
      <w:rPr>
        <w:rFonts w:ascii="Comic Sans MS" w:hAnsi="Comic Sans MS"/>
        <w:b/>
        <w:sz w:val="44"/>
        <w:szCs w:val="44"/>
      </w:rPr>
      <w:t>ey</w:t>
    </w:r>
    <w:proofErr w:type="spellEnd"/>
    <w:r>
      <w:rPr>
        <w:rFonts w:ascii="Comic Sans MS" w:hAnsi="Comic Sans MS"/>
        <w:b/>
        <w:sz w:val="44"/>
        <w:szCs w:val="44"/>
      </w:rPr>
      <w:t xml:space="preserve"> and </w:t>
    </w:r>
    <w:proofErr w:type="spellStart"/>
    <w:r>
      <w:rPr>
        <w:rFonts w:ascii="Comic Sans MS" w:hAnsi="Comic Sans MS"/>
        <w:b/>
        <w:sz w:val="44"/>
        <w:szCs w:val="44"/>
      </w:rPr>
      <w:t>eigh</w:t>
    </w:r>
    <w:proofErr w:type="spellEnd"/>
  </w:p>
  <w:p w14:paraId="31F65815" w14:textId="77777777" w:rsidR="00836C97" w:rsidRPr="00EC0648" w:rsidRDefault="00836C97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93853"/>
    <w:rsid w:val="00294801"/>
    <w:rsid w:val="002B076A"/>
    <w:rsid w:val="004266FE"/>
    <w:rsid w:val="004758CA"/>
    <w:rsid w:val="005049E0"/>
    <w:rsid w:val="00584774"/>
    <w:rsid w:val="005B24C8"/>
    <w:rsid w:val="00680B87"/>
    <w:rsid w:val="0078177D"/>
    <w:rsid w:val="00836C97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C0648"/>
    <w:rsid w:val="00F95CF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2016-09-27T16:19:00Z</dcterms:created>
  <dcterms:modified xsi:type="dcterms:W3CDTF">2016-09-27T16:19:00Z</dcterms:modified>
</cp:coreProperties>
</file>